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7" w:rsidRPr="00A23F02" w:rsidRDefault="007E1057" w:rsidP="007E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  <w:r w:rsidRPr="00A23F02">
        <w:rPr>
          <w:rFonts w:ascii="Arial" w:eastAsia="Times New Roman" w:hAnsi="Arial" w:cs="Arial"/>
          <w:b/>
          <w:bCs/>
          <w:sz w:val="24"/>
          <w:szCs w:val="24"/>
        </w:rPr>
        <w:t>МАРКИРОВКА ТОВАРОВ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7E1057"/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Скорректированы </w:t>
      </w:r>
      <w:r w:rsidRPr="007E105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маркировки обувных товаров средствами идентификации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Изменяется понятийный аппарат. Вводятся понятия "подсистема национального каталога маркированных товаров", "предложение обувных товаров для реализации (продажи)" и "сторонний производитель". </w:t>
      </w:r>
    </w:p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участником оборота обувных товаров сведений о транспортной упаковке обувных товаров будет приравниваться к представлению сведений о товарах, содержащихся в этой транспортной упаковке обувных товаров на основании данных системы "Честный ЗНАК". </w:t>
      </w:r>
    </w:p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возможность ввода в оборот обувных товаров, приобретенных по результатам проведения торгов в рамках исполнительного производства и процедур банкротства, торгов имущества, конфискованного в порядке административного и уголовного производства, а также по результатам реализации имущества, обращенного в собственность РФ. </w:t>
      </w:r>
    </w:p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F02">
        <w:rPr>
          <w:rFonts w:ascii="Times New Roman" w:eastAsia="Times New Roman" w:hAnsi="Times New Roman" w:cs="Times New Roman"/>
          <w:sz w:val="24"/>
          <w:szCs w:val="24"/>
        </w:rPr>
        <w:t>Участники оборота обувных товаров вправе до момента ввода обувных товаров в оборот размещать информацию о таких товарах в интернете при дистанционном способе продажи обувных товаров, каталогах, проспектах, буклетах, фотоснимках, средствах связи или иными способами, исключающими возможность непосредственного ознакомления потребителя с обувными товарами либо с их образцами для реализации (продажи) обувных товаров дистанционным способом (места продажи), а также заключать договоры розничной</w:t>
      </w:r>
      <w:proofErr w:type="gram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обувных товаров дистанционным способом с потребителями с принятием авансовых платежей или предоплаты за указанные обувные товары. При этом доставка обувных товаров потребителям на основании договора розничной купли-продажи дистанционным способом, заключенного до ввода обувных товаров в оборот, допускается только после ввода обувных товаров в оборот. </w:t>
      </w:r>
    </w:p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Скорректированы положения в части контрактного производства с учетом использования нового термина "сторонний производитель товаров". </w:t>
      </w:r>
    </w:p>
    <w:p w:rsidR="007E1057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участники оборота обувных товаров при наличии по состоянию на 1 марта 2023 года нереализованных остатков обувных товаров, введенных в оборот до 1 июля 2020 года и зарегистрированных в подсистеме национального каталога маркированных товаров системы "Честный ЗНАК", в срок по 31 марта 2023 года включительно осуществляют регистрацию остатков обувных товаров, их </w:t>
      </w:r>
      <w:proofErr w:type="spellStart"/>
      <w:r w:rsidRPr="00A23F02">
        <w:rPr>
          <w:rFonts w:ascii="Times New Roman" w:eastAsia="Times New Roman" w:hAnsi="Times New Roman" w:cs="Times New Roman"/>
          <w:sz w:val="24"/>
          <w:szCs w:val="24"/>
        </w:rPr>
        <w:t>перемаркировку</w:t>
      </w:r>
      <w:proofErr w:type="spellEnd"/>
      <w:r w:rsidRPr="00A23F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В противном случае коды маркировки таких обувных товаров аннулируются с 1 апреля 2023 года. </w:t>
      </w:r>
    </w:p>
    <w:p w:rsidR="007E1057" w:rsidRPr="00A23F02" w:rsidRDefault="007E1057" w:rsidP="007E1057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057" w:rsidRPr="00A23F02" w:rsidRDefault="007E1057" w:rsidP="007E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19.10.2022 N 1862</w:t>
      </w:r>
      <w:r>
        <w:rPr>
          <w:rFonts w:ascii="Times New Roman" w:eastAsia="Times New Roman" w:hAnsi="Times New Roman" w:cs="Times New Roman"/>
          <w:sz w:val="24"/>
          <w:szCs w:val="24"/>
        </w:rPr>
        <w:t>, начало действия редакции с 01.03.2023 года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1057" w:rsidRDefault="007E1057"/>
    <w:sectPr w:rsidR="007E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E1057"/>
    <w:rsid w:val="007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29486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2023-02-25T17:00:00Z</dcterms:created>
  <dcterms:modified xsi:type="dcterms:W3CDTF">2023-02-25T17:01:00Z</dcterms:modified>
</cp:coreProperties>
</file>